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E4F85" w:rsidRPr="00DE4F85" w:rsidRDefault="00DE4F85" w:rsidP="00DE4F85">
      <w:pPr>
        <w:autoSpaceDE w:val="0"/>
        <w:autoSpaceDN w:val="0"/>
        <w:adjustRightInd w:val="0"/>
        <w:spacing w:after="0" w:line="240" w:lineRule="auto"/>
        <w:rPr>
          <w:rFonts w:ascii="Arial" w:hAnsi="Arial" w:cs="Arial"/>
          <w:color w:val="000000"/>
          <w:sz w:val="24"/>
          <w:szCs w:val="24"/>
        </w:rPr>
      </w:pPr>
    </w:p>
    <w:p w:rsidR="00DE4F85" w:rsidRPr="00B130C5" w:rsidRDefault="00DE4F85" w:rsidP="00DE4F85">
      <w:pPr>
        <w:autoSpaceDE w:val="0"/>
        <w:autoSpaceDN w:val="0"/>
        <w:adjustRightInd w:val="0"/>
        <w:spacing w:after="0" w:line="240" w:lineRule="auto"/>
        <w:rPr>
          <w:rFonts w:ascii="Arial" w:hAnsi="Arial" w:cs="Arial"/>
          <w:color w:val="000000"/>
          <w:sz w:val="32"/>
          <w:szCs w:val="32"/>
        </w:rPr>
      </w:pPr>
      <w:bookmarkStart w:id="0" w:name="_GoBack"/>
      <w:r w:rsidRPr="00B130C5">
        <w:rPr>
          <w:rFonts w:ascii="Arial" w:hAnsi="Arial" w:cs="Arial"/>
          <w:bCs/>
          <w:color w:val="000000"/>
          <w:sz w:val="32"/>
          <w:szCs w:val="32"/>
        </w:rPr>
        <w:t xml:space="preserve">Geschirrspüler „Generation G 7000“ auf einen Blick* </w:t>
      </w:r>
    </w:p>
    <w:bookmarkEnd w:id="0"/>
    <w:p w:rsidR="00DE4F85" w:rsidRDefault="00DE4F85" w:rsidP="00DE4F85">
      <w:pPr>
        <w:autoSpaceDE w:val="0"/>
        <w:autoSpaceDN w:val="0"/>
        <w:adjustRightInd w:val="0"/>
        <w:spacing w:after="0" w:line="240" w:lineRule="auto"/>
        <w:rPr>
          <w:rFonts w:ascii="Arial" w:hAnsi="Arial" w:cs="Arial"/>
          <w:b/>
          <w:bCs/>
          <w:color w:val="000000"/>
        </w:rPr>
      </w:pPr>
    </w:p>
    <w:p w:rsidR="00DE4F85" w:rsidRDefault="00DE4F85" w:rsidP="00DE4F85">
      <w:pPr>
        <w:autoSpaceDE w:val="0"/>
        <w:autoSpaceDN w:val="0"/>
        <w:adjustRightInd w:val="0"/>
        <w:spacing w:after="0" w:line="240" w:lineRule="auto"/>
        <w:ind w:left="2124" w:hanging="2124"/>
        <w:rPr>
          <w:rFonts w:ascii="Arial" w:hAnsi="Arial" w:cs="Arial"/>
          <w:b/>
          <w:bCs/>
          <w:color w:val="000000"/>
        </w:rPr>
      </w:pPr>
    </w:p>
    <w:p w:rsidR="00DE4F85" w:rsidRPr="00B130C5" w:rsidRDefault="00DE4F85" w:rsidP="00B130C5">
      <w:pPr>
        <w:autoSpaceDE w:val="0"/>
        <w:autoSpaceDN w:val="0"/>
        <w:adjustRightInd w:val="0"/>
        <w:spacing w:after="0" w:line="300" w:lineRule="auto"/>
        <w:ind w:left="2124" w:hanging="2124"/>
        <w:rPr>
          <w:rFonts w:ascii="Arial" w:hAnsi="Arial" w:cs="Arial"/>
          <w:b/>
          <w:bCs/>
          <w:color w:val="000000"/>
        </w:rPr>
      </w:pPr>
      <w:r w:rsidRPr="00B130C5">
        <w:rPr>
          <w:rFonts w:ascii="Arial" w:hAnsi="Arial" w:cs="Arial"/>
          <w:b/>
          <w:bCs/>
          <w:color w:val="000000"/>
        </w:rPr>
        <w:t xml:space="preserve">Bauformen </w:t>
      </w:r>
      <w:r w:rsidRPr="00B130C5">
        <w:rPr>
          <w:rFonts w:ascii="Arial" w:hAnsi="Arial" w:cs="Arial"/>
          <w:b/>
          <w:bCs/>
          <w:color w:val="000000"/>
        </w:rPr>
        <w:tab/>
      </w: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color w:val="000000"/>
        </w:rPr>
        <w:t>Geschirrspüler Stand, Unterbau, integrierbar, volli</w:t>
      </w:r>
      <w:r w:rsidR="00B130C5" w:rsidRPr="00B130C5">
        <w:rPr>
          <w:rFonts w:ascii="Arial" w:hAnsi="Arial" w:cs="Arial"/>
          <w:color w:val="000000"/>
        </w:rPr>
        <w:t>ntegrierbar; Blende gerade oder g</w:t>
      </w:r>
      <w:r w:rsidRPr="00B130C5">
        <w:rPr>
          <w:rFonts w:ascii="Arial" w:hAnsi="Arial" w:cs="Arial"/>
          <w:color w:val="000000"/>
        </w:rPr>
        <w:t>eneigt</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 xml:space="preserve">Technische Ausstattung </w:t>
      </w:r>
      <w:r w:rsidRPr="00B130C5">
        <w:rPr>
          <w:rFonts w:ascii="Arial" w:hAnsi="Arial" w:cs="Arial"/>
          <w:b/>
          <w:bCs/>
          <w:color w:val="000000"/>
        </w:rPr>
        <w:br/>
      </w:r>
      <w:r w:rsidRPr="00B130C5">
        <w:rPr>
          <w:rFonts w:ascii="Arial" w:hAnsi="Arial" w:cs="Arial"/>
          <w:color w:val="000000"/>
        </w:rPr>
        <w:t xml:space="preserve">Sprüharme getrennt regelbar; </w:t>
      </w:r>
      <w:proofErr w:type="spellStart"/>
      <w:r w:rsidRPr="00B130C5">
        <w:rPr>
          <w:rFonts w:ascii="Arial" w:hAnsi="Arial" w:cs="Arial"/>
          <w:color w:val="000000"/>
        </w:rPr>
        <w:t>EcoPower</w:t>
      </w:r>
      <w:proofErr w:type="spellEnd"/>
      <w:r w:rsidRPr="00B130C5">
        <w:rPr>
          <w:rFonts w:ascii="Arial" w:hAnsi="Arial" w:cs="Arial"/>
          <w:color w:val="000000"/>
        </w:rPr>
        <w:t xml:space="preserve">-Technologie mit neuem Wasserkreislauf und Wärmetauscher; sensorgesteuerter Enthärter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 xml:space="preserve">Dosierung </w:t>
      </w:r>
      <w:r w:rsidRPr="00B130C5">
        <w:rPr>
          <w:rFonts w:ascii="Arial" w:hAnsi="Arial" w:cs="Arial"/>
          <w:b/>
          <w:bCs/>
          <w:color w:val="000000"/>
        </w:rPr>
        <w:br/>
      </w:r>
      <w:r w:rsidRPr="00B130C5">
        <w:rPr>
          <w:rFonts w:ascii="Arial" w:hAnsi="Arial" w:cs="Arial"/>
          <w:color w:val="000000"/>
        </w:rPr>
        <w:t xml:space="preserve">Automatisches Dosiersystem </w:t>
      </w:r>
      <w:proofErr w:type="spellStart"/>
      <w:r w:rsidRPr="00B130C5">
        <w:rPr>
          <w:rFonts w:ascii="Arial" w:hAnsi="Arial" w:cs="Arial"/>
          <w:color w:val="000000"/>
        </w:rPr>
        <w:t>AutoDos</w:t>
      </w:r>
      <w:proofErr w:type="spellEnd"/>
      <w:r w:rsidRPr="00B130C5">
        <w:rPr>
          <w:rFonts w:ascii="Arial" w:hAnsi="Arial" w:cs="Arial"/>
          <w:color w:val="000000"/>
        </w:rPr>
        <w:t xml:space="preserve"> mit integrierter </w:t>
      </w:r>
      <w:proofErr w:type="spellStart"/>
      <w:r w:rsidR="00B130C5" w:rsidRPr="00B130C5">
        <w:rPr>
          <w:rFonts w:ascii="Arial" w:hAnsi="Arial" w:cs="Arial"/>
          <w:color w:val="000000"/>
        </w:rPr>
        <w:t>PowerDisk</w:t>
      </w:r>
      <w:proofErr w:type="spellEnd"/>
      <w:r w:rsidR="00B130C5" w:rsidRPr="00B130C5">
        <w:rPr>
          <w:rFonts w:ascii="Arial" w:hAnsi="Arial" w:cs="Arial"/>
          <w:color w:val="000000"/>
        </w:rPr>
        <w:t>®</w:t>
      </w:r>
      <w:r w:rsidR="00B130C5">
        <w:rPr>
          <w:rFonts w:ascii="Arial" w:hAnsi="Arial" w:cs="Arial"/>
          <w:color w:val="000000"/>
        </w:rPr>
        <w:t xml:space="preserve"> </w:t>
      </w:r>
      <w:r w:rsidRPr="00B130C5">
        <w:rPr>
          <w:rFonts w:ascii="Arial" w:hAnsi="Arial" w:cs="Arial"/>
          <w:color w:val="000000"/>
        </w:rPr>
        <w:t xml:space="preserve">für 20 Spülgänge**; manuelle Dosierung mit Tabs oder Pulver alternativ möglich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 xml:space="preserve">Energieeffizienz </w:t>
      </w:r>
      <w:r w:rsidRPr="00B130C5">
        <w:rPr>
          <w:rFonts w:ascii="Arial" w:hAnsi="Arial" w:cs="Arial"/>
          <w:bCs/>
          <w:color w:val="000000"/>
        </w:rPr>
        <w:t>b</w:t>
      </w:r>
      <w:r w:rsidRPr="00B130C5">
        <w:rPr>
          <w:rFonts w:ascii="Arial" w:hAnsi="Arial" w:cs="Arial"/>
          <w:color w:val="000000"/>
        </w:rPr>
        <w:t xml:space="preserve">is </w:t>
      </w:r>
      <w:r w:rsidRPr="00B130C5">
        <w:rPr>
          <w:rFonts w:ascii="Arial" w:hAnsi="Arial" w:cs="Arial"/>
          <w:b/>
          <w:bCs/>
          <w:color w:val="000000"/>
        </w:rPr>
        <w:t>„</w:t>
      </w:r>
      <w:r w:rsidRPr="00B130C5">
        <w:rPr>
          <w:rFonts w:ascii="Arial" w:hAnsi="Arial" w:cs="Arial"/>
          <w:color w:val="000000"/>
        </w:rPr>
        <w:t xml:space="preserve">A+++ minus 10 Prozent“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 xml:space="preserve">Wasserverbrauch </w:t>
      </w:r>
      <w:r w:rsidRPr="00B130C5">
        <w:rPr>
          <w:rFonts w:ascii="Arial" w:hAnsi="Arial" w:cs="Arial"/>
          <w:color w:val="000000"/>
        </w:rPr>
        <w:t xml:space="preserve">ab 6 Liter***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 xml:space="preserve">Trocknung </w:t>
      </w:r>
      <w:r w:rsidRPr="00B130C5">
        <w:rPr>
          <w:rFonts w:ascii="Arial" w:hAnsi="Arial" w:cs="Arial"/>
          <w:color w:val="000000"/>
        </w:rPr>
        <w:t>sensorgesteuerte Kondensationstrocknung, Tür öffnet am Programmende automatisch („</w:t>
      </w:r>
      <w:proofErr w:type="spellStart"/>
      <w:r w:rsidRPr="00B130C5">
        <w:rPr>
          <w:rFonts w:ascii="Arial" w:hAnsi="Arial" w:cs="Arial"/>
          <w:color w:val="000000"/>
        </w:rPr>
        <w:t>AutoOpen</w:t>
      </w:r>
      <w:proofErr w:type="spellEnd"/>
      <w:r w:rsidRPr="00B130C5">
        <w:rPr>
          <w:rFonts w:ascii="Arial" w:hAnsi="Arial" w:cs="Arial"/>
          <w:color w:val="000000"/>
        </w:rPr>
        <w:t xml:space="preserve">“)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Innenausstattung</w:t>
      </w:r>
      <w:r w:rsidR="003045C1" w:rsidRPr="00B130C5">
        <w:rPr>
          <w:rFonts w:ascii="Arial" w:hAnsi="Arial" w:cs="Arial"/>
          <w:b/>
          <w:bCs/>
          <w:color w:val="000000"/>
        </w:rPr>
        <w:t>*</w:t>
      </w:r>
      <w:r w:rsidRPr="00B130C5">
        <w:rPr>
          <w:rFonts w:ascii="Arial" w:hAnsi="Arial" w:cs="Arial"/>
          <w:b/>
          <w:bCs/>
          <w:color w:val="000000"/>
        </w:rPr>
        <w:t xml:space="preserve"> </w:t>
      </w:r>
      <w:r w:rsidRPr="00B130C5">
        <w:rPr>
          <w:rFonts w:ascii="Arial" w:hAnsi="Arial" w:cs="Arial"/>
          <w:b/>
          <w:bCs/>
          <w:color w:val="000000"/>
        </w:rPr>
        <w:br/>
      </w:r>
      <w:proofErr w:type="spellStart"/>
      <w:r w:rsidRPr="00B130C5">
        <w:rPr>
          <w:rFonts w:ascii="Arial" w:hAnsi="Arial" w:cs="Arial"/>
          <w:color w:val="000000"/>
        </w:rPr>
        <w:t>FlexLine</w:t>
      </w:r>
      <w:proofErr w:type="spellEnd"/>
      <w:r w:rsidRPr="00B130C5">
        <w:rPr>
          <w:rFonts w:ascii="Arial" w:hAnsi="Arial" w:cs="Arial"/>
          <w:color w:val="000000"/>
        </w:rPr>
        <w:t xml:space="preserve">-Korbgestaltung und 3D-MultiFlex-Schublade, mit neuen </w:t>
      </w:r>
      <w:proofErr w:type="spellStart"/>
      <w:r w:rsidRPr="00B130C5">
        <w:rPr>
          <w:rFonts w:ascii="Arial" w:hAnsi="Arial" w:cs="Arial"/>
          <w:color w:val="000000"/>
        </w:rPr>
        <w:t>Verstelloptionen</w:t>
      </w:r>
      <w:proofErr w:type="spellEnd"/>
      <w:r w:rsidRPr="00B130C5">
        <w:rPr>
          <w:rFonts w:ascii="Arial" w:hAnsi="Arial" w:cs="Arial"/>
          <w:color w:val="000000"/>
        </w:rPr>
        <w:t xml:space="preserve"> für sicheren Stand und flexible Nutzung, M Touch bei vollintegrierten Modellen</w:t>
      </w:r>
      <w:r w:rsidR="003045C1" w:rsidRPr="00B130C5">
        <w:rPr>
          <w:rFonts w:ascii="Arial" w:hAnsi="Arial" w:cs="Arial"/>
          <w:color w:val="000000"/>
        </w:rPr>
        <w:t>*</w:t>
      </w:r>
      <w:r w:rsidRPr="00B130C5">
        <w:rPr>
          <w:rFonts w:ascii="Arial" w:hAnsi="Arial" w:cs="Arial"/>
          <w:color w:val="000000"/>
        </w:rPr>
        <w:t xml:space="preserve">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b/>
          <w:bCs/>
          <w:color w:val="000000"/>
        </w:rPr>
      </w:pPr>
      <w:r w:rsidRPr="00B130C5">
        <w:rPr>
          <w:rFonts w:ascii="Arial" w:hAnsi="Arial" w:cs="Arial"/>
          <w:b/>
          <w:bCs/>
          <w:color w:val="000000"/>
        </w:rPr>
        <w:t xml:space="preserve">Komfortmerkmale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color w:val="000000"/>
        </w:rPr>
        <w:t>Innenraum LED-ausgeleuchtet (</w:t>
      </w:r>
      <w:proofErr w:type="spellStart"/>
      <w:r w:rsidRPr="00B130C5">
        <w:rPr>
          <w:rFonts w:ascii="Arial" w:hAnsi="Arial" w:cs="Arial"/>
          <w:color w:val="000000"/>
        </w:rPr>
        <w:t>BrilliantLight</w:t>
      </w:r>
      <w:proofErr w:type="spellEnd"/>
      <w:r w:rsidRPr="00B130C5">
        <w:rPr>
          <w:rFonts w:ascii="Arial" w:hAnsi="Arial" w:cs="Arial"/>
          <w:color w:val="000000"/>
        </w:rPr>
        <w:t xml:space="preserve">), </w:t>
      </w:r>
      <w:proofErr w:type="spellStart"/>
      <w:r w:rsidRPr="00B130C5">
        <w:rPr>
          <w:rFonts w:ascii="Arial" w:hAnsi="Arial" w:cs="Arial"/>
          <w:color w:val="000000"/>
        </w:rPr>
        <w:t>AutoStart</w:t>
      </w:r>
      <w:proofErr w:type="spellEnd"/>
      <w:r w:rsidRPr="00B130C5">
        <w:rPr>
          <w:rFonts w:ascii="Arial" w:hAnsi="Arial" w:cs="Arial"/>
          <w:color w:val="000000"/>
        </w:rPr>
        <w:t xml:space="preserve">****, grifflose Türöffnung (Knock2open), automatische Beladungserkennung </w:t>
      </w:r>
    </w:p>
    <w:p w:rsidR="00DE4F85" w:rsidRPr="00B130C5" w:rsidRDefault="00DE4F85" w:rsidP="00B130C5">
      <w:pPr>
        <w:autoSpaceDE w:val="0"/>
        <w:autoSpaceDN w:val="0"/>
        <w:adjustRightInd w:val="0"/>
        <w:spacing w:after="0" w:line="300" w:lineRule="auto"/>
        <w:rPr>
          <w:rFonts w:ascii="Arial" w:hAnsi="Arial" w:cs="Arial"/>
          <w:b/>
          <w:bCs/>
          <w:color w:val="000000"/>
        </w:rPr>
      </w:pPr>
    </w:p>
    <w:p w:rsidR="00DE4F85" w:rsidRPr="00B130C5" w:rsidRDefault="00DE4F85" w:rsidP="00B130C5">
      <w:pPr>
        <w:autoSpaceDE w:val="0"/>
        <w:autoSpaceDN w:val="0"/>
        <w:adjustRightInd w:val="0"/>
        <w:spacing w:after="0" w:line="300" w:lineRule="auto"/>
        <w:rPr>
          <w:rFonts w:ascii="Arial" w:hAnsi="Arial" w:cs="Arial"/>
          <w:color w:val="000000"/>
        </w:rPr>
      </w:pPr>
      <w:r w:rsidRPr="00B130C5">
        <w:rPr>
          <w:rFonts w:ascii="Arial" w:hAnsi="Arial" w:cs="Arial"/>
          <w:b/>
          <w:bCs/>
          <w:color w:val="000000"/>
        </w:rPr>
        <w:t xml:space="preserve">Vernetzung </w:t>
      </w:r>
      <w:r w:rsidRPr="00B130C5">
        <w:rPr>
          <w:rFonts w:ascii="Arial" w:hAnsi="Arial" w:cs="Arial"/>
          <w:color w:val="000000"/>
        </w:rPr>
        <w:t xml:space="preserve">per WLAN </w:t>
      </w:r>
    </w:p>
    <w:p w:rsidR="00DE4F85" w:rsidRDefault="00DE4F85" w:rsidP="00DE4F85">
      <w:pPr>
        <w:autoSpaceDE w:val="0"/>
        <w:autoSpaceDN w:val="0"/>
        <w:adjustRightInd w:val="0"/>
        <w:spacing w:after="0" w:line="240" w:lineRule="auto"/>
        <w:rPr>
          <w:rFonts w:ascii="Arial" w:hAnsi="Arial" w:cs="Arial"/>
          <w:b/>
          <w:bCs/>
          <w:color w:val="000000"/>
        </w:rPr>
      </w:pPr>
    </w:p>
    <w:p w:rsidR="00DE4F85" w:rsidRDefault="00DE4F85" w:rsidP="00DE4F85">
      <w:pPr>
        <w:rPr>
          <w:rFonts w:ascii="Arial" w:hAnsi="Arial" w:cs="Arial"/>
          <w:color w:val="000000"/>
          <w:sz w:val="18"/>
          <w:szCs w:val="18"/>
        </w:rPr>
      </w:pPr>
    </w:p>
    <w:p w:rsidR="004E1A81" w:rsidRPr="00B81E05" w:rsidRDefault="00DE4F85" w:rsidP="00DE4F85">
      <w:pPr>
        <w:rPr>
          <w:rFonts w:ascii="Arial" w:hAnsi="Arial" w:cs="Arial"/>
          <w:bCs/>
        </w:rPr>
      </w:pPr>
      <w:r w:rsidRPr="00DE4F85">
        <w:rPr>
          <w:rFonts w:ascii="Arial" w:hAnsi="Arial" w:cs="Arial"/>
          <w:color w:val="000000"/>
          <w:sz w:val="18"/>
          <w:szCs w:val="18"/>
        </w:rPr>
        <w:t>* Ausstattung modellabhängig</w:t>
      </w:r>
      <w:r>
        <w:rPr>
          <w:rFonts w:ascii="Arial" w:hAnsi="Arial" w:cs="Arial"/>
          <w:color w:val="000000"/>
          <w:sz w:val="18"/>
          <w:szCs w:val="18"/>
        </w:rPr>
        <w:br/>
      </w:r>
      <w:r w:rsidRPr="00DE4F85">
        <w:rPr>
          <w:rFonts w:ascii="Arial" w:hAnsi="Arial" w:cs="Arial"/>
          <w:color w:val="000000"/>
          <w:sz w:val="18"/>
          <w:szCs w:val="18"/>
        </w:rPr>
        <w:t>*</w:t>
      </w:r>
      <w:r w:rsidR="003045C1">
        <w:rPr>
          <w:rFonts w:ascii="Arial" w:hAnsi="Arial" w:cs="Arial"/>
          <w:color w:val="000000"/>
          <w:sz w:val="18"/>
          <w:szCs w:val="18"/>
        </w:rPr>
        <w:t>*</w:t>
      </w:r>
      <w:r w:rsidRPr="00DE4F85">
        <w:rPr>
          <w:rFonts w:ascii="Arial" w:hAnsi="Arial" w:cs="Arial"/>
          <w:color w:val="000000"/>
          <w:sz w:val="18"/>
          <w:szCs w:val="18"/>
        </w:rPr>
        <w:t xml:space="preserve"> Im Programm „Normal 60°C“ </w:t>
      </w:r>
      <w:r>
        <w:rPr>
          <w:rFonts w:ascii="Arial" w:hAnsi="Arial" w:cs="Arial"/>
          <w:color w:val="000000"/>
          <w:sz w:val="18"/>
          <w:szCs w:val="18"/>
        </w:rPr>
        <w:br/>
      </w:r>
      <w:r w:rsidRPr="00DE4F85">
        <w:rPr>
          <w:rFonts w:ascii="Arial" w:hAnsi="Arial" w:cs="Arial"/>
          <w:color w:val="000000"/>
          <w:sz w:val="18"/>
          <w:szCs w:val="18"/>
        </w:rPr>
        <w:t>*** Im Programm „</w:t>
      </w:r>
      <w:proofErr w:type="spellStart"/>
      <w:r w:rsidRPr="00DE4F85">
        <w:rPr>
          <w:rFonts w:ascii="Arial" w:hAnsi="Arial" w:cs="Arial"/>
          <w:color w:val="000000"/>
          <w:sz w:val="18"/>
          <w:szCs w:val="18"/>
        </w:rPr>
        <w:t>Automatic</w:t>
      </w:r>
      <w:proofErr w:type="spellEnd"/>
      <w:r w:rsidRPr="00DE4F85">
        <w:rPr>
          <w:rFonts w:ascii="Arial" w:hAnsi="Arial" w:cs="Arial"/>
          <w:color w:val="000000"/>
          <w:sz w:val="18"/>
          <w:szCs w:val="18"/>
        </w:rPr>
        <w:t xml:space="preserve">“ </w:t>
      </w:r>
      <w:r w:rsidR="00B130C5">
        <w:rPr>
          <w:rFonts w:ascii="Arial" w:hAnsi="Arial" w:cs="Arial"/>
          <w:color w:val="000000"/>
          <w:sz w:val="18"/>
          <w:szCs w:val="18"/>
        </w:rPr>
        <w:br/>
      </w:r>
      <w:r w:rsidRPr="00DE4F85">
        <w:rPr>
          <w:rFonts w:ascii="Arial" w:hAnsi="Arial" w:cs="Arial"/>
          <w:color w:val="000000"/>
          <w:sz w:val="18"/>
          <w:szCs w:val="18"/>
        </w:rPr>
        <w:t xml:space="preserve">**** Einführung im 2. Quartal 2019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r w:rsidR="004E1A81" w:rsidRPr="00B81E05">
        <w:rPr>
          <w:rFonts w:ascii="Arial" w:hAnsi="Arial" w:cs="Arial"/>
          <w:b/>
          <w:bCs/>
        </w:rPr>
        <w:t>Pressekontakt:</w:t>
      </w:r>
      <w:r w:rsidR="004B100D" w:rsidRPr="00B81E05">
        <w:rPr>
          <w:rFonts w:ascii="Arial" w:hAnsi="Arial" w:cs="Arial"/>
          <w:b/>
          <w:bCs/>
        </w:rPr>
        <w:br/>
      </w:r>
      <w:r w:rsidR="004E1A81" w:rsidRPr="00B81E05">
        <w:rPr>
          <w:rFonts w:ascii="Arial" w:hAnsi="Arial" w:cs="Arial"/>
          <w:bCs/>
        </w:rPr>
        <w:t>Petra Ummenberger</w:t>
      </w:r>
      <w:r w:rsidR="00010903" w:rsidRPr="00B81E05">
        <w:rPr>
          <w:rFonts w:ascii="Arial" w:hAnsi="Arial" w:cs="Arial"/>
          <w:bCs/>
        </w:rPr>
        <w:br/>
      </w:r>
      <w:r w:rsidR="004E1A81" w:rsidRPr="00B81E05">
        <w:rPr>
          <w:rFonts w:ascii="Arial" w:hAnsi="Arial" w:cs="Arial"/>
          <w:bCs/>
        </w:rPr>
        <w:lastRenderedPageBreak/>
        <w:t>Telefon: 050 800 81551</w:t>
      </w:r>
      <w:r w:rsidR="004E1A81" w:rsidRPr="00B81E05">
        <w:rPr>
          <w:rFonts w:ascii="Arial" w:hAnsi="Arial" w:cs="Arial"/>
          <w:bCs/>
        </w:rPr>
        <w:br/>
      </w:r>
      <w:hyperlink r:id="rId8" w:history="1">
        <w:r w:rsidR="00010903" w:rsidRPr="00B81E05">
          <w:rPr>
            <w:rStyle w:val="Hyperlink"/>
            <w:rFonts w:ascii="Arial" w:hAnsi="Arial" w:cs="Arial"/>
            <w:bCs/>
          </w:rPr>
          <w:t>petra.ummenberger@miele.at</w:t>
        </w:r>
      </w:hyperlink>
    </w:p>
    <w:p w:rsidR="00F61EEA" w:rsidRPr="0063089C" w:rsidRDefault="00DE4F85" w:rsidP="00F61EEA">
      <w:pPr>
        <w:rPr>
          <w:sz w:val="20"/>
        </w:rPr>
      </w:pPr>
      <w:r>
        <w:rPr>
          <w:b/>
          <w:bCs/>
          <w:sz w:val="20"/>
        </w:rPr>
        <w:br/>
      </w:r>
      <w:r w:rsidR="00F61EEA" w:rsidRPr="003603CC">
        <w:rPr>
          <w:b/>
          <w:bCs/>
          <w:sz w:val="20"/>
        </w:rPr>
        <w:t xml:space="preserve">Über das Unternehmen: </w:t>
      </w:r>
      <w:r w:rsidR="00F61EEA" w:rsidRPr="003603CC">
        <w:rPr>
          <w:rFonts w:cs="Arial"/>
          <w:b/>
          <w:sz w:val="20"/>
        </w:rPr>
        <w:br/>
      </w:r>
      <w:r w:rsidR="00F61EEA"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F61EEA" w:rsidRPr="0047419E" w:rsidRDefault="00F61EEA" w:rsidP="00F61EEA">
      <w:pPr>
        <w:rPr>
          <w:sz w:val="20"/>
        </w:rPr>
      </w:pPr>
      <w:r w:rsidRPr="0047419E">
        <w:rPr>
          <w:sz w:val="20"/>
        </w:rPr>
        <w:t>Die österreichische Tochter des deutschen Familienunternehmens wurde 1955 in Salzburg gegründet. Miele Österreich erreichte 201</w:t>
      </w:r>
      <w:r w:rsidR="00B130C5">
        <w:rPr>
          <w:sz w:val="20"/>
        </w:rPr>
        <w:t>8</w:t>
      </w:r>
      <w:r w:rsidRPr="0047419E">
        <w:rPr>
          <w:sz w:val="20"/>
        </w:rPr>
        <w:t xml:space="preserve"> einen Umsatz von € 2</w:t>
      </w:r>
      <w:r w:rsidR="00B130C5">
        <w:rPr>
          <w:sz w:val="20"/>
        </w:rPr>
        <w:t>49</w:t>
      </w:r>
      <w:r w:rsidRPr="0047419E">
        <w:rPr>
          <w:sz w:val="20"/>
        </w:rPr>
        <w:t xml:space="preserve"> Mio. und konnte die Marktführerschaft bei großen Hausgeräten</w:t>
      </w:r>
      <w:r w:rsidR="00100419">
        <w:rPr>
          <w:sz w:val="20"/>
        </w:rPr>
        <w:t xml:space="preserve"> deutlich ausbauen</w:t>
      </w:r>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610145D"/>
    <w:multiLevelType w:val="hybridMultilevel"/>
    <w:tmpl w:val="D4EAA6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CFF1762"/>
    <w:multiLevelType w:val="hybridMultilevel"/>
    <w:tmpl w:val="685E6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42D51"/>
    <w:rsid w:val="000438D9"/>
    <w:rsid w:val="00053635"/>
    <w:rsid w:val="00054BE8"/>
    <w:rsid w:val="000817ED"/>
    <w:rsid w:val="0009468F"/>
    <w:rsid w:val="00094E80"/>
    <w:rsid w:val="000B18E7"/>
    <w:rsid w:val="000B2207"/>
    <w:rsid w:val="000C5D2C"/>
    <w:rsid w:val="000E2A66"/>
    <w:rsid w:val="00100419"/>
    <w:rsid w:val="00104B87"/>
    <w:rsid w:val="00110459"/>
    <w:rsid w:val="00113416"/>
    <w:rsid w:val="00126061"/>
    <w:rsid w:val="0012620C"/>
    <w:rsid w:val="0014124D"/>
    <w:rsid w:val="00141EBC"/>
    <w:rsid w:val="00180DF8"/>
    <w:rsid w:val="001A2042"/>
    <w:rsid w:val="00244033"/>
    <w:rsid w:val="002834DC"/>
    <w:rsid w:val="002B5BFA"/>
    <w:rsid w:val="002C3D12"/>
    <w:rsid w:val="002C6994"/>
    <w:rsid w:val="002F4A91"/>
    <w:rsid w:val="003045C1"/>
    <w:rsid w:val="00312512"/>
    <w:rsid w:val="00353EAF"/>
    <w:rsid w:val="003566A7"/>
    <w:rsid w:val="00365020"/>
    <w:rsid w:val="00384BBB"/>
    <w:rsid w:val="003B7D9C"/>
    <w:rsid w:val="003D13D1"/>
    <w:rsid w:val="003F1CCF"/>
    <w:rsid w:val="004045C6"/>
    <w:rsid w:val="00406FBB"/>
    <w:rsid w:val="004160BA"/>
    <w:rsid w:val="00452A05"/>
    <w:rsid w:val="00467C4B"/>
    <w:rsid w:val="00476308"/>
    <w:rsid w:val="00497902"/>
    <w:rsid w:val="004B100D"/>
    <w:rsid w:val="004B733B"/>
    <w:rsid w:val="004C6AC5"/>
    <w:rsid w:val="004E1A81"/>
    <w:rsid w:val="005071A3"/>
    <w:rsid w:val="005217D8"/>
    <w:rsid w:val="00527A06"/>
    <w:rsid w:val="00543253"/>
    <w:rsid w:val="00544316"/>
    <w:rsid w:val="00546ABA"/>
    <w:rsid w:val="00550189"/>
    <w:rsid w:val="005519D4"/>
    <w:rsid w:val="00587340"/>
    <w:rsid w:val="005B67A7"/>
    <w:rsid w:val="005F1F3F"/>
    <w:rsid w:val="005F2E3F"/>
    <w:rsid w:val="00605026"/>
    <w:rsid w:val="00610663"/>
    <w:rsid w:val="0063089C"/>
    <w:rsid w:val="0064113C"/>
    <w:rsid w:val="00667A9E"/>
    <w:rsid w:val="00674057"/>
    <w:rsid w:val="006B20CD"/>
    <w:rsid w:val="006E7FF4"/>
    <w:rsid w:val="007003EC"/>
    <w:rsid w:val="00731262"/>
    <w:rsid w:val="00732099"/>
    <w:rsid w:val="007701B1"/>
    <w:rsid w:val="00794D61"/>
    <w:rsid w:val="00795ECD"/>
    <w:rsid w:val="00796C0C"/>
    <w:rsid w:val="007C57DB"/>
    <w:rsid w:val="007E2BD0"/>
    <w:rsid w:val="007E3104"/>
    <w:rsid w:val="007F32B4"/>
    <w:rsid w:val="00824F45"/>
    <w:rsid w:val="00844F12"/>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D65E1"/>
    <w:rsid w:val="009E60C5"/>
    <w:rsid w:val="00A06627"/>
    <w:rsid w:val="00A23B9F"/>
    <w:rsid w:val="00A23C41"/>
    <w:rsid w:val="00A61053"/>
    <w:rsid w:val="00AB5B07"/>
    <w:rsid w:val="00AC2A8C"/>
    <w:rsid w:val="00AD717F"/>
    <w:rsid w:val="00AE2512"/>
    <w:rsid w:val="00AE601F"/>
    <w:rsid w:val="00AF7750"/>
    <w:rsid w:val="00B03AD1"/>
    <w:rsid w:val="00B12B00"/>
    <w:rsid w:val="00B130C5"/>
    <w:rsid w:val="00B81E05"/>
    <w:rsid w:val="00B83346"/>
    <w:rsid w:val="00BF4B20"/>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DE4F85"/>
    <w:rsid w:val="00E000D0"/>
    <w:rsid w:val="00E07202"/>
    <w:rsid w:val="00E438D9"/>
    <w:rsid w:val="00E61AA9"/>
    <w:rsid w:val="00E70BD0"/>
    <w:rsid w:val="00E759ED"/>
    <w:rsid w:val="00E91675"/>
    <w:rsid w:val="00E97EFC"/>
    <w:rsid w:val="00EB17B0"/>
    <w:rsid w:val="00EB39B9"/>
    <w:rsid w:val="00EB3F9E"/>
    <w:rsid w:val="00EC17A2"/>
    <w:rsid w:val="00EF5B7A"/>
    <w:rsid w:val="00EF6557"/>
    <w:rsid w:val="00F159A2"/>
    <w:rsid w:val="00F21DBD"/>
    <w:rsid w:val="00F27093"/>
    <w:rsid w:val="00F61EEA"/>
    <w:rsid w:val="00F71CDD"/>
    <w:rsid w:val="00F90DEE"/>
    <w:rsid w:val="00FA27EB"/>
    <w:rsid w:val="00FA6647"/>
    <w:rsid w:val="00FD549A"/>
    <w:rsid w:val="00FE3E65"/>
    <w:rsid w:val="00FE4719"/>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78242F"/>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8AD3F-4F98-4A8B-944F-3B55913D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5</cp:revision>
  <cp:lastPrinted>2018-08-16T08:00:00Z</cp:lastPrinted>
  <dcterms:created xsi:type="dcterms:W3CDTF">2019-01-04T10:28:00Z</dcterms:created>
  <dcterms:modified xsi:type="dcterms:W3CDTF">2019-01-10T16:05:00Z</dcterms:modified>
</cp:coreProperties>
</file>